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2920" w14:textId="0B9608FD" w:rsidR="00530DD9" w:rsidRPr="00530DD9" w:rsidRDefault="00530DD9" w:rsidP="00DD4C0D">
      <w:pPr>
        <w:spacing w:beforeAutospacing="1" w:after="100" w:afterAutospacing="1" w:line="240" w:lineRule="auto"/>
        <w:outlineLvl w:val="2"/>
        <w:rPr>
          <w:rFonts w:ascii="Arial" w:eastAsia="Times New Roman" w:hAnsi="Arial" w:cs="Arial"/>
          <w:b/>
          <w:bCs/>
          <w:kern w:val="36"/>
          <w:sz w:val="24"/>
          <w:szCs w:val="24"/>
          <w:u w:val="single"/>
          <w:lang w:eastAsia="en-GB"/>
        </w:rPr>
      </w:pPr>
      <w:r w:rsidRPr="00530DD9">
        <w:rPr>
          <w:rFonts w:ascii="Arial" w:eastAsia="Times New Roman" w:hAnsi="Arial" w:cs="Arial"/>
          <w:b/>
          <w:bCs/>
          <w:kern w:val="36"/>
          <w:sz w:val="24"/>
          <w:szCs w:val="24"/>
          <w:u w:val="single"/>
          <w:lang w:eastAsia="en-GB"/>
        </w:rPr>
        <w:t>Green light for multi-million pound Homes as Power Stations project</w:t>
      </w:r>
    </w:p>
    <w:p w14:paraId="571D06C4" w14:textId="6B679B5E" w:rsidR="00DD4C0D" w:rsidRDefault="00465985" w:rsidP="00DD4C0D">
      <w:p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Homes as Power Stations will facilitate </w:t>
      </w:r>
      <w:r w:rsidR="00AA2A87">
        <w:rPr>
          <w:rFonts w:ascii="Arial" w:eastAsia="Times New Roman" w:hAnsi="Arial" w:cs="Arial"/>
          <w:kern w:val="36"/>
          <w:sz w:val="24"/>
          <w:szCs w:val="24"/>
          <w:lang w:eastAsia="en-GB"/>
        </w:rPr>
        <w:t>the take up of energy efficient design and technologies in t</w:t>
      </w:r>
      <w:r w:rsidR="007D4AF8">
        <w:rPr>
          <w:rFonts w:ascii="Arial" w:eastAsia="Times New Roman" w:hAnsi="Arial" w:cs="Arial"/>
          <w:kern w:val="36"/>
          <w:sz w:val="24"/>
          <w:szCs w:val="24"/>
          <w:lang w:eastAsia="en-GB"/>
        </w:rPr>
        <w:t xml:space="preserve">housands of homes throughout </w:t>
      </w:r>
      <w:proofErr w:type="gramStart"/>
      <w:r w:rsidR="007D4AF8">
        <w:rPr>
          <w:rFonts w:ascii="Arial" w:eastAsia="Times New Roman" w:hAnsi="Arial" w:cs="Arial"/>
          <w:kern w:val="36"/>
          <w:sz w:val="24"/>
          <w:szCs w:val="24"/>
          <w:lang w:eastAsia="en-GB"/>
        </w:rPr>
        <w:t>South West</w:t>
      </w:r>
      <w:proofErr w:type="gramEnd"/>
      <w:r w:rsidR="007D4AF8">
        <w:rPr>
          <w:rFonts w:ascii="Arial" w:eastAsia="Times New Roman" w:hAnsi="Arial" w:cs="Arial"/>
          <w:kern w:val="36"/>
          <w:sz w:val="24"/>
          <w:szCs w:val="24"/>
          <w:lang w:eastAsia="en-GB"/>
        </w:rPr>
        <w:t xml:space="preserve"> Wales as part of a </w:t>
      </w:r>
      <w:r w:rsidR="00637672">
        <w:rPr>
          <w:rFonts w:ascii="Arial" w:eastAsia="Times New Roman" w:hAnsi="Arial" w:cs="Arial"/>
          <w:kern w:val="36"/>
          <w:sz w:val="24"/>
          <w:szCs w:val="24"/>
          <w:lang w:eastAsia="en-GB"/>
        </w:rPr>
        <w:t xml:space="preserve">pioneering </w:t>
      </w:r>
      <w:r w:rsidR="007D4AF8">
        <w:rPr>
          <w:rFonts w:ascii="Arial" w:eastAsia="Times New Roman" w:hAnsi="Arial" w:cs="Arial"/>
          <w:kern w:val="36"/>
          <w:sz w:val="24"/>
          <w:szCs w:val="24"/>
          <w:lang w:eastAsia="en-GB"/>
        </w:rPr>
        <w:t>multi-million pound project.</w:t>
      </w:r>
    </w:p>
    <w:p w14:paraId="450EEC4E" w14:textId="25BE6965" w:rsidR="007D4AF8" w:rsidRDefault="007D4AF8" w:rsidP="00DD4C0D">
      <w:p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The UK Government and Welsh Government have now approved the Swansea Bay City Deal’s Homes as Power Stations project, which will benefit residents </w:t>
      </w:r>
      <w:r w:rsidR="00F050ED">
        <w:rPr>
          <w:rFonts w:ascii="Arial" w:eastAsia="Times New Roman" w:hAnsi="Arial" w:cs="Arial"/>
          <w:kern w:val="36"/>
          <w:sz w:val="24"/>
          <w:szCs w:val="24"/>
          <w:lang w:eastAsia="en-GB"/>
        </w:rPr>
        <w:t xml:space="preserve">and businesses </w:t>
      </w:r>
      <w:r>
        <w:rPr>
          <w:rFonts w:ascii="Arial" w:eastAsia="Times New Roman" w:hAnsi="Arial" w:cs="Arial"/>
          <w:kern w:val="36"/>
          <w:sz w:val="24"/>
          <w:szCs w:val="24"/>
          <w:lang w:eastAsia="en-GB"/>
        </w:rPr>
        <w:t xml:space="preserve">in Carmarthenshire, Neath Port Talbot, </w:t>
      </w:r>
      <w:proofErr w:type="gramStart"/>
      <w:r>
        <w:rPr>
          <w:rFonts w:ascii="Arial" w:eastAsia="Times New Roman" w:hAnsi="Arial" w:cs="Arial"/>
          <w:kern w:val="36"/>
          <w:sz w:val="24"/>
          <w:szCs w:val="24"/>
          <w:lang w:eastAsia="en-GB"/>
        </w:rPr>
        <w:t>Pembrokeshire</w:t>
      </w:r>
      <w:proofErr w:type="gramEnd"/>
      <w:r>
        <w:rPr>
          <w:rFonts w:ascii="Arial" w:eastAsia="Times New Roman" w:hAnsi="Arial" w:cs="Arial"/>
          <w:kern w:val="36"/>
          <w:sz w:val="24"/>
          <w:szCs w:val="24"/>
          <w:lang w:eastAsia="en-GB"/>
        </w:rPr>
        <w:t xml:space="preserve"> and Swansea.</w:t>
      </w:r>
    </w:p>
    <w:p w14:paraId="31B8CBC2" w14:textId="1D214D32" w:rsidR="007D4AF8" w:rsidRDefault="007D4AF8" w:rsidP="00DD4C0D">
      <w:p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Led by Neath Port Talbot Council, th</w:t>
      </w:r>
      <w:r w:rsidR="001C58B4">
        <w:rPr>
          <w:rFonts w:ascii="Arial" w:eastAsia="Times New Roman" w:hAnsi="Arial" w:cs="Arial"/>
          <w:kern w:val="36"/>
          <w:sz w:val="24"/>
          <w:szCs w:val="24"/>
          <w:lang w:eastAsia="en-GB"/>
        </w:rPr>
        <w:t>is</w:t>
      </w:r>
      <w:r>
        <w:rPr>
          <w:rFonts w:ascii="Arial" w:eastAsia="Times New Roman" w:hAnsi="Arial" w:cs="Arial"/>
          <w:kern w:val="36"/>
          <w:sz w:val="24"/>
          <w:szCs w:val="24"/>
          <w:lang w:eastAsia="en-GB"/>
        </w:rPr>
        <w:t xml:space="preserve"> £505 million project will:</w:t>
      </w:r>
    </w:p>
    <w:p w14:paraId="159EEE05" w14:textId="36AAB151" w:rsidR="007D4AF8" w:rsidRDefault="007D4AF8" w:rsidP="007D4AF8">
      <w:pPr>
        <w:pStyle w:val="ListParagraph"/>
        <w:numPr>
          <w:ilvl w:val="0"/>
          <w:numId w:val="2"/>
        </w:num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H</w:t>
      </w:r>
      <w:r w:rsidRPr="007D4AF8">
        <w:rPr>
          <w:rFonts w:ascii="Arial" w:eastAsia="Times New Roman" w:hAnsi="Arial" w:cs="Arial"/>
          <w:kern w:val="36"/>
          <w:sz w:val="24"/>
          <w:szCs w:val="24"/>
          <w:lang w:eastAsia="en-GB"/>
        </w:rPr>
        <w:t xml:space="preserve">elp thousands of people save money on their energy bills </w:t>
      </w:r>
    </w:p>
    <w:p w14:paraId="4D6140F9" w14:textId="78641728" w:rsidR="007D4AF8" w:rsidRDefault="007D4AF8" w:rsidP="007D4AF8">
      <w:pPr>
        <w:pStyle w:val="ListParagraph"/>
        <w:numPr>
          <w:ilvl w:val="0"/>
          <w:numId w:val="2"/>
        </w:num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Further contribute to cutting carbon emissions in the Swansea Bay City Region</w:t>
      </w:r>
    </w:p>
    <w:p w14:paraId="32D9461A" w14:textId="0A51B930" w:rsidR="007D4AF8" w:rsidRDefault="007D4AF8" w:rsidP="007D4AF8">
      <w:pPr>
        <w:pStyle w:val="ListParagraph"/>
        <w:numPr>
          <w:ilvl w:val="0"/>
          <w:numId w:val="2"/>
        </w:num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Improve the health and well-being of thousands of residents</w:t>
      </w:r>
    </w:p>
    <w:p w14:paraId="7C3A2646" w14:textId="7D48AE73" w:rsidR="007D4AF8" w:rsidRDefault="009E4261" w:rsidP="007D4AF8">
      <w:pPr>
        <w:pStyle w:val="ListParagraph"/>
        <w:numPr>
          <w:ilvl w:val="0"/>
          <w:numId w:val="2"/>
        </w:num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Benefit regional supply chain businesses</w:t>
      </w:r>
    </w:p>
    <w:p w14:paraId="20BA9593" w14:textId="091786A1" w:rsidR="00C62020" w:rsidRDefault="00465985" w:rsidP="00C62020">
      <w:pPr>
        <w:spacing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Working with Registered Social Landlords, private developers and other partners, t</w:t>
      </w:r>
      <w:r w:rsidR="00AA2A87">
        <w:rPr>
          <w:rFonts w:ascii="Arial" w:eastAsia="Times New Roman" w:hAnsi="Arial" w:cs="Arial"/>
          <w:sz w:val="24"/>
          <w:szCs w:val="24"/>
          <w:lang w:eastAsia="en-GB"/>
        </w:rPr>
        <w:t xml:space="preserve">he project will use energy efficient design and technologies to </w:t>
      </w:r>
      <w:r w:rsidR="00C62020" w:rsidRPr="00C62020">
        <w:rPr>
          <w:rFonts w:ascii="Arial" w:eastAsia="Times New Roman" w:hAnsi="Arial" w:cs="Arial"/>
          <w:sz w:val="24"/>
          <w:szCs w:val="24"/>
          <w:lang w:eastAsia="en-GB"/>
        </w:rPr>
        <w:t>retrofit 7,000 homes throughout the City Region as part of the project, with a further 3,300 new build homes also set to benefit.</w:t>
      </w:r>
    </w:p>
    <w:p w14:paraId="17621794" w14:textId="6A4AB266" w:rsidR="009E4261" w:rsidRPr="00C62020" w:rsidRDefault="009E4261" w:rsidP="00C62020">
      <w:pPr>
        <w:spacing w:beforeAutospacing="1" w:after="100" w:afterAutospacing="1" w:line="240" w:lineRule="auto"/>
        <w:rPr>
          <w:rFonts w:ascii="Arial" w:eastAsia="Times New Roman" w:hAnsi="Arial" w:cs="Arial"/>
          <w:sz w:val="24"/>
          <w:szCs w:val="24"/>
          <w:lang w:eastAsia="en-GB"/>
        </w:rPr>
      </w:pPr>
      <w:r>
        <w:rPr>
          <w:rFonts w:ascii="Arial" w:eastAsia="Times New Roman" w:hAnsi="Arial" w:cs="Arial"/>
          <w:kern w:val="36"/>
          <w:sz w:val="24"/>
          <w:szCs w:val="24"/>
          <w:lang w:eastAsia="en-GB"/>
        </w:rPr>
        <w:t>The green light from both governments means</w:t>
      </w:r>
      <w:r w:rsidR="0005727A">
        <w:rPr>
          <w:rFonts w:ascii="Arial" w:eastAsia="Times New Roman" w:hAnsi="Arial" w:cs="Arial"/>
          <w:kern w:val="36"/>
          <w:sz w:val="24"/>
          <w:szCs w:val="24"/>
          <w:lang w:eastAsia="en-GB"/>
        </w:rPr>
        <w:t xml:space="preserve"> </w:t>
      </w:r>
      <w:r>
        <w:rPr>
          <w:rFonts w:ascii="Arial" w:eastAsia="Times New Roman" w:hAnsi="Arial" w:cs="Arial"/>
          <w:kern w:val="36"/>
          <w:sz w:val="24"/>
          <w:szCs w:val="24"/>
          <w:lang w:eastAsia="en-GB"/>
        </w:rPr>
        <w:t xml:space="preserve">Homes as Power Stations can now start </w:t>
      </w:r>
      <w:r w:rsidR="00465985">
        <w:rPr>
          <w:rFonts w:ascii="Arial" w:eastAsia="Times New Roman" w:hAnsi="Arial" w:cs="Arial"/>
          <w:kern w:val="36"/>
          <w:sz w:val="24"/>
          <w:szCs w:val="24"/>
          <w:lang w:eastAsia="en-GB"/>
        </w:rPr>
        <w:t>drawing down</w:t>
      </w:r>
      <w:r>
        <w:rPr>
          <w:rFonts w:ascii="Arial" w:eastAsia="Times New Roman" w:hAnsi="Arial" w:cs="Arial"/>
          <w:kern w:val="36"/>
          <w:sz w:val="24"/>
          <w:szCs w:val="24"/>
          <w:lang w:eastAsia="en-GB"/>
        </w:rPr>
        <w:t xml:space="preserve"> on a £15 million Swansea Bay City Deal investment.</w:t>
      </w:r>
    </w:p>
    <w:p w14:paraId="47F9333F" w14:textId="6E77A195" w:rsidR="009E4261" w:rsidRDefault="009E4261" w:rsidP="009E4261">
      <w:p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Next steps will include the setting-up of a dedicated project team, along with a </w:t>
      </w:r>
      <w:r w:rsidR="00AA2A87">
        <w:rPr>
          <w:rFonts w:ascii="Arial" w:eastAsia="Times New Roman" w:hAnsi="Arial" w:cs="Arial"/>
          <w:kern w:val="36"/>
          <w:sz w:val="24"/>
          <w:szCs w:val="24"/>
          <w:lang w:eastAsia="en-GB"/>
        </w:rPr>
        <w:t xml:space="preserve">targeted </w:t>
      </w:r>
      <w:r>
        <w:rPr>
          <w:rFonts w:ascii="Arial" w:eastAsia="Times New Roman" w:hAnsi="Arial" w:cs="Arial"/>
          <w:kern w:val="36"/>
          <w:sz w:val="24"/>
          <w:szCs w:val="24"/>
          <w:lang w:eastAsia="en-GB"/>
        </w:rPr>
        <w:t>regional financial incentives fund and a regional supply chain development fund.</w:t>
      </w:r>
      <w:r w:rsidR="001D6CB3">
        <w:rPr>
          <w:rFonts w:ascii="Arial" w:eastAsia="Times New Roman" w:hAnsi="Arial" w:cs="Arial"/>
          <w:kern w:val="36"/>
          <w:sz w:val="24"/>
          <w:szCs w:val="24"/>
          <w:lang w:eastAsia="en-GB"/>
        </w:rPr>
        <w:t xml:space="preserve"> An open access knowledge sharing hub will </w:t>
      </w:r>
      <w:r w:rsidR="00DC5C66">
        <w:rPr>
          <w:rFonts w:ascii="Arial" w:eastAsia="Times New Roman" w:hAnsi="Arial" w:cs="Arial"/>
          <w:kern w:val="36"/>
          <w:sz w:val="24"/>
          <w:szCs w:val="24"/>
          <w:lang w:eastAsia="en-GB"/>
        </w:rPr>
        <w:t xml:space="preserve">also </w:t>
      </w:r>
      <w:r w:rsidR="001D6CB3">
        <w:rPr>
          <w:rFonts w:ascii="Arial" w:eastAsia="Times New Roman" w:hAnsi="Arial" w:cs="Arial"/>
          <w:kern w:val="36"/>
          <w:sz w:val="24"/>
          <w:szCs w:val="24"/>
          <w:lang w:eastAsia="en-GB"/>
        </w:rPr>
        <w:t xml:space="preserve">be </w:t>
      </w:r>
      <w:r w:rsidR="00DC5C66">
        <w:rPr>
          <w:rFonts w:ascii="Arial" w:eastAsia="Times New Roman" w:hAnsi="Arial" w:cs="Arial"/>
          <w:kern w:val="36"/>
          <w:sz w:val="24"/>
          <w:szCs w:val="24"/>
          <w:lang w:eastAsia="en-GB"/>
        </w:rPr>
        <w:t>developed</w:t>
      </w:r>
      <w:r w:rsidR="001D6CB3">
        <w:rPr>
          <w:rFonts w:ascii="Arial" w:eastAsia="Times New Roman" w:hAnsi="Arial" w:cs="Arial"/>
          <w:kern w:val="36"/>
          <w:sz w:val="24"/>
          <w:szCs w:val="24"/>
          <w:lang w:eastAsia="en-GB"/>
        </w:rPr>
        <w:t xml:space="preserve"> to share learning across the region. </w:t>
      </w:r>
    </w:p>
    <w:p w14:paraId="2D495D9C" w14:textId="712BAAAC" w:rsidR="004444AD" w:rsidRDefault="003F7B1E" w:rsidP="009E4261">
      <w:pPr>
        <w:spacing w:beforeAutospacing="1" w:after="100" w:afterAutospacing="1" w:line="240" w:lineRule="auto"/>
        <w:outlineLvl w:val="2"/>
        <w:rPr>
          <w:rFonts w:ascii="Arial" w:eastAsia="Times New Roman" w:hAnsi="Arial" w:cs="Arial"/>
          <w:kern w:val="36"/>
          <w:sz w:val="24"/>
          <w:szCs w:val="24"/>
          <w:lang w:eastAsia="en-GB"/>
        </w:rPr>
      </w:pPr>
      <w:r w:rsidRPr="003F7B1E">
        <w:rPr>
          <w:rFonts w:ascii="Arial" w:eastAsia="Times New Roman" w:hAnsi="Arial" w:cs="Arial"/>
          <w:kern w:val="36"/>
          <w:sz w:val="24"/>
          <w:szCs w:val="24"/>
          <w:lang w:eastAsia="en-GB"/>
        </w:rPr>
        <w:t>Cllr Rob Stewart</w:t>
      </w:r>
      <w:r>
        <w:rPr>
          <w:rFonts w:ascii="Arial" w:eastAsia="Times New Roman" w:hAnsi="Arial" w:cs="Arial"/>
          <w:kern w:val="36"/>
          <w:sz w:val="24"/>
          <w:szCs w:val="24"/>
          <w:lang w:eastAsia="en-GB"/>
        </w:rPr>
        <w:t>,</w:t>
      </w:r>
      <w:r w:rsidRPr="003F7B1E">
        <w:rPr>
          <w:rFonts w:ascii="Arial" w:eastAsia="Times New Roman" w:hAnsi="Arial" w:cs="Arial"/>
          <w:kern w:val="36"/>
          <w:sz w:val="24"/>
          <w:szCs w:val="24"/>
          <w:lang w:eastAsia="en-GB"/>
        </w:rPr>
        <w:t xml:space="preserve"> Chair of the of the City </w:t>
      </w:r>
      <w:r w:rsidR="00DC5C66">
        <w:rPr>
          <w:rFonts w:ascii="Arial" w:eastAsia="Times New Roman" w:hAnsi="Arial" w:cs="Arial"/>
          <w:kern w:val="36"/>
          <w:sz w:val="24"/>
          <w:szCs w:val="24"/>
          <w:lang w:eastAsia="en-GB"/>
        </w:rPr>
        <w:t>D</w:t>
      </w:r>
      <w:r w:rsidRPr="003F7B1E">
        <w:rPr>
          <w:rFonts w:ascii="Arial" w:eastAsia="Times New Roman" w:hAnsi="Arial" w:cs="Arial"/>
          <w:kern w:val="36"/>
          <w:sz w:val="24"/>
          <w:szCs w:val="24"/>
          <w:lang w:eastAsia="en-GB"/>
        </w:rPr>
        <w:t xml:space="preserve">eal </w:t>
      </w:r>
      <w:r>
        <w:rPr>
          <w:rFonts w:ascii="Arial" w:eastAsia="Times New Roman" w:hAnsi="Arial" w:cs="Arial"/>
          <w:kern w:val="36"/>
          <w:sz w:val="24"/>
          <w:szCs w:val="24"/>
          <w:lang w:eastAsia="en-GB"/>
        </w:rPr>
        <w:t>J</w:t>
      </w:r>
      <w:r w:rsidRPr="003F7B1E">
        <w:rPr>
          <w:rFonts w:ascii="Arial" w:eastAsia="Times New Roman" w:hAnsi="Arial" w:cs="Arial"/>
          <w:kern w:val="36"/>
          <w:sz w:val="24"/>
          <w:szCs w:val="24"/>
          <w:lang w:eastAsia="en-GB"/>
        </w:rPr>
        <w:t xml:space="preserve">oint </w:t>
      </w:r>
      <w:r>
        <w:rPr>
          <w:rFonts w:ascii="Arial" w:eastAsia="Times New Roman" w:hAnsi="Arial" w:cs="Arial"/>
          <w:kern w:val="36"/>
          <w:sz w:val="24"/>
          <w:szCs w:val="24"/>
          <w:lang w:eastAsia="en-GB"/>
        </w:rPr>
        <w:t>C</w:t>
      </w:r>
      <w:r w:rsidRPr="003F7B1E">
        <w:rPr>
          <w:rFonts w:ascii="Arial" w:eastAsia="Times New Roman" w:hAnsi="Arial" w:cs="Arial"/>
          <w:kern w:val="36"/>
          <w:sz w:val="24"/>
          <w:szCs w:val="24"/>
          <w:lang w:eastAsia="en-GB"/>
        </w:rPr>
        <w:t xml:space="preserve">ommittee said </w:t>
      </w:r>
      <w:r w:rsidR="00465985">
        <w:rPr>
          <w:rFonts w:ascii="Arial" w:eastAsia="Times New Roman" w:hAnsi="Arial" w:cs="Arial"/>
          <w:kern w:val="36"/>
          <w:sz w:val="24"/>
          <w:szCs w:val="24"/>
          <w:lang w:eastAsia="en-GB"/>
        </w:rPr>
        <w:t>“</w:t>
      </w:r>
      <w:r w:rsidRPr="003F7B1E">
        <w:rPr>
          <w:rFonts w:ascii="Arial" w:eastAsia="Times New Roman" w:hAnsi="Arial" w:cs="Arial"/>
          <w:kern w:val="36"/>
          <w:sz w:val="24"/>
          <w:szCs w:val="24"/>
          <w:lang w:eastAsia="en-GB"/>
        </w:rPr>
        <w:t xml:space="preserve">It’s great that another </w:t>
      </w:r>
      <w:r w:rsidR="00DC5C66">
        <w:rPr>
          <w:rFonts w:ascii="Arial" w:eastAsia="Times New Roman" w:hAnsi="Arial" w:cs="Arial"/>
          <w:kern w:val="36"/>
          <w:sz w:val="24"/>
          <w:szCs w:val="24"/>
          <w:lang w:eastAsia="en-GB"/>
        </w:rPr>
        <w:t>C</w:t>
      </w:r>
      <w:r w:rsidRPr="003F7B1E">
        <w:rPr>
          <w:rFonts w:ascii="Arial" w:eastAsia="Times New Roman" w:hAnsi="Arial" w:cs="Arial"/>
          <w:kern w:val="36"/>
          <w:sz w:val="24"/>
          <w:szCs w:val="24"/>
          <w:lang w:eastAsia="en-GB"/>
        </w:rPr>
        <w:t xml:space="preserve">ity </w:t>
      </w:r>
      <w:r w:rsidR="00DC5C66">
        <w:rPr>
          <w:rFonts w:ascii="Arial" w:eastAsia="Times New Roman" w:hAnsi="Arial" w:cs="Arial"/>
          <w:kern w:val="36"/>
          <w:sz w:val="24"/>
          <w:szCs w:val="24"/>
          <w:lang w:eastAsia="en-GB"/>
        </w:rPr>
        <w:t>D</w:t>
      </w:r>
      <w:r w:rsidRPr="003F7B1E">
        <w:rPr>
          <w:rFonts w:ascii="Arial" w:eastAsia="Times New Roman" w:hAnsi="Arial" w:cs="Arial"/>
          <w:kern w:val="36"/>
          <w:sz w:val="24"/>
          <w:szCs w:val="24"/>
          <w:lang w:eastAsia="en-GB"/>
        </w:rPr>
        <w:t xml:space="preserve">eal project in our £1.3bn </w:t>
      </w:r>
      <w:r w:rsidR="00DC5C66">
        <w:rPr>
          <w:rFonts w:ascii="Arial" w:eastAsia="Times New Roman" w:hAnsi="Arial" w:cs="Arial"/>
          <w:kern w:val="36"/>
          <w:sz w:val="24"/>
          <w:szCs w:val="24"/>
          <w:lang w:eastAsia="en-GB"/>
        </w:rPr>
        <w:t xml:space="preserve">portfolio </w:t>
      </w:r>
      <w:r w:rsidRPr="003F7B1E">
        <w:rPr>
          <w:rFonts w:ascii="Arial" w:eastAsia="Times New Roman" w:hAnsi="Arial" w:cs="Arial"/>
          <w:kern w:val="36"/>
          <w:sz w:val="24"/>
          <w:szCs w:val="24"/>
          <w:lang w:eastAsia="en-GB"/>
        </w:rPr>
        <w:t xml:space="preserve">has received full approval and will now enter the delivery phase. </w:t>
      </w:r>
    </w:p>
    <w:p w14:paraId="3F1D82D2" w14:textId="5A4F3597" w:rsidR="00C62020" w:rsidRDefault="004444AD" w:rsidP="009E4261">
      <w:p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t>“</w:t>
      </w:r>
      <w:r w:rsidR="003F7B1E" w:rsidRPr="003F7B1E">
        <w:rPr>
          <w:rFonts w:ascii="Arial" w:eastAsia="Times New Roman" w:hAnsi="Arial" w:cs="Arial"/>
          <w:kern w:val="36"/>
          <w:sz w:val="24"/>
          <w:szCs w:val="24"/>
          <w:lang w:eastAsia="en-GB"/>
        </w:rPr>
        <w:t xml:space="preserve">Especially as the technology delivered </w:t>
      </w:r>
      <w:r w:rsidR="003F7B1E">
        <w:rPr>
          <w:rFonts w:ascii="Arial" w:eastAsia="Times New Roman" w:hAnsi="Arial" w:cs="Arial"/>
          <w:kern w:val="36"/>
          <w:sz w:val="24"/>
          <w:szCs w:val="24"/>
          <w:lang w:eastAsia="en-GB"/>
        </w:rPr>
        <w:t>as</w:t>
      </w:r>
      <w:r w:rsidR="003F7B1E" w:rsidRPr="003F7B1E">
        <w:rPr>
          <w:rFonts w:ascii="Arial" w:eastAsia="Times New Roman" w:hAnsi="Arial" w:cs="Arial"/>
          <w:kern w:val="36"/>
          <w:sz w:val="24"/>
          <w:szCs w:val="24"/>
          <w:lang w:eastAsia="en-GB"/>
        </w:rPr>
        <w:t xml:space="preserve"> part of the H</w:t>
      </w:r>
      <w:r w:rsidR="003F7B1E">
        <w:rPr>
          <w:rFonts w:ascii="Arial" w:eastAsia="Times New Roman" w:hAnsi="Arial" w:cs="Arial"/>
          <w:kern w:val="36"/>
          <w:sz w:val="24"/>
          <w:szCs w:val="24"/>
          <w:lang w:eastAsia="en-GB"/>
        </w:rPr>
        <w:t xml:space="preserve">omes as Power Stations </w:t>
      </w:r>
      <w:r w:rsidR="003F7B1E" w:rsidRPr="003F7B1E">
        <w:rPr>
          <w:rFonts w:ascii="Arial" w:eastAsia="Times New Roman" w:hAnsi="Arial" w:cs="Arial"/>
          <w:kern w:val="36"/>
          <w:sz w:val="24"/>
          <w:szCs w:val="24"/>
          <w:lang w:eastAsia="en-GB"/>
        </w:rPr>
        <w:t xml:space="preserve">project could help lower the fuel bills for many residents across </w:t>
      </w:r>
      <w:proofErr w:type="gramStart"/>
      <w:r w:rsidR="003F7B1E" w:rsidRPr="003F7B1E">
        <w:rPr>
          <w:rFonts w:ascii="Arial" w:eastAsia="Times New Roman" w:hAnsi="Arial" w:cs="Arial"/>
          <w:kern w:val="36"/>
          <w:sz w:val="24"/>
          <w:szCs w:val="24"/>
          <w:lang w:eastAsia="en-GB"/>
        </w:rPr>
        <w:t>South West</w:t>
      </w:r>
      <w:proofErr w:type="gramEnd"/>
      <w:r w:rsidR="003F7B1E" w:rsidRPr="003F7B1E">
        <w:rPr>
          <w:rFonts w:ascii="Arial" w:eastAsia="Times New Roman" w:hAnsi="Arial" w:cs="Arial"/>
          <w:kern w:val="36"/>
          <w:sz w:val="24"/>
          <w:szCs w:val="24"/>
          <w:lang w:eastAsia="en-GB"/>
        </w:rPr>
        <w:t xml:space="preserve"> Wales</w:t>
      </w:r>
      <w:r w:rsidR="00C62020">
        <w:rPr>
          <w:rFonts w:ascii="Arial" w:eastAsia="Times New Roman" w:hAnsi="Arial" w:cs="Arial"/>
          <w:kern w:val="36"/>
          <w:sz w:val="24"/>
          <w:szCs w:val="24"/>
          <w:lang w:eastAsia="en-GB"/>
        </w:rPr>
        <w:t>, with added hea</w:t>
      </w:r>
      <w:r w:rsidR="003F7B1E">
        <w:rPr>
          <w:rFonts w:ascii="Arial" w:eastAsia="Times New Roman" w:hAnsi="Arial" w:cs="Arial"/>
          <w:kern w:val="36"/>
          <w:sz w:val="24"/>
          <w:szCs w:val="24"/>
          <w:lang w:eastAsia="en-GB"/>
        </w:rPr>
        <w:t>l</w:t>
      </w:r>
      <w:r w:rsidR="00C62020">
        <w:rPr>
          <w:rFonts w:ascii="Arial" w:eastAsia="Times New Roman" w:hAnsi="Arial" w:cs="Arial"/>
          <w:kern w:val="36"/>
          <w:sz w:val="24"/>
          <w:szCs w:val="24"/>
          <w:lang w:eastAsia="en-GB"/>
        </w:rPr>
        <w:t>th and well-being benefits aimed at reducing burden on the NHS and our social care providers</w:t>
      </w:r>
      <w:r w:rsidR="003F7B1E">
        <w:rPr>
          <w:rFonts w:ascii="Arial" w:eastAsia="Times New Roman" w:hAnsi="Arial" w:cs="Arial"/>
          <w:kern w:val="36"/>
          <w:sz w:val="24"/>
          <w:szCs w:val="24"/>
          <w:lang w:eastAsia="en-GB"/>
        </w:rPr>
        <w:t>”</w:t>
      </w:r>
      <w:r w:rsidR="00C62020">
        <w:rPr>
          <w:rFonts w:ascii="Arial" w:eastAsia="Times New Roman" w:hAnsi="Arial" w:cs="Arial"/>
          <w:kern w:val="36"/>
          <w:sz w:val="24"/>
          <w:szCs w:val="24"/>
          <w:lang w:eastAsia="en-GB"/>
        </w:rPr>
        <w:t>.</w:t>
      </w:r>
    </w:p>
    <w:p w14:paraId="56CB4FDC" w14:textId="15449A73" w:rsidR="00530DD9" w:rsidRDefault="003F7B1E" w:rsidP="009E4261">
      <w:pPr>
        <w:spacing w:beforeAutospacing="1" w:after="100" w:afterAutospacing="1" w:line="240" w:lineRule="auto"/>
        <w:outlineLvl w:val="2"/>
        <w:rPr>
          <w:rFonts w:ascii="Arial" w:eastAsia="Times New Roman" w:hAnsi="Arial" w:cs="Arial"/>
          <w:sz w:val="24"/>
          <w:szCs w:val="24"/>
          <w:lang w:eastAsia="en-GB"/>
        </w:rPr>
      </w:pPr>
      <w:r>
        <w:rPr>
          <w:rFonts w:ascii="Arial" w:eastAsia="Times New Roman" w:hAnsi="Arial" w:cs="Arial"/>
          <w:kern w:val="36"/>
          <w:sz w:val="24"/>
          <w:szCs w:val="24"/>
          <w:lang w:eastAsia="en-GB"/>
        </w:rPr>
        <w:t xml:space="preserve">Cllr Edward Latham, Neath Port Talbot Council Leader, said: </w:t>
      </w:r>
      <w:r w:rsidR="00C62020">
        <w:rPr>
          <w:rFonts w:ascii="Arial" w:eastAsia="Times New Roman" w:hAnsi="Arial" w:cs="Arial"/>
          <w:kern w:val="36"/>
          <w:sz w:val="24"/>
          <w:szCs w:val="24"/>
          <w:lang w:eastAsia="en-GB"/>
        </w:rPr>
        <w:t xml:space="preserve">“This </w:t>
      </w:r>
      <w:r w:rsidR="00530DD9">
        <w:rPr>
          <w:rFonts w:ascii="Arial" w:eastAsia="Times New Roman" w:hAnsi="Arial" w:cs="Arial"/>
          <w:kern w:val="36"/>
          <w:sz w:val="24"/>
          <w:szCs w:val="24"/>
          <w:lang w:eastAsia="en-GB"/>
        </w:rPr>
        <w:t xml:space="preserve">pioneering </w:t>
      </w:r>
      <w:r w:rsidR="00C62020">
        <w:rPr>
          <w:rFonts w:ascii="Arial" w:eastAsia="Times New Roman" w:hAnsi="Arial" w:cs="Arial"/>
          <w:kern w:val="36"/>
          <w:sz w:val="24"/>
          <w:szCs w:val="24"/>
          <w:lang w:eastAsia="en-GB"/>
        </w:rPr>
        <w:t xml:space="preserve">project </w:t>
      </w:r>
      <w:r w:rsidR="00530DD9">
        <w:rPr>
          <w:rFonts w:ascii="Arial" w:eastAsia="Times New Roman" w:hAnsi="Arial" w:cs="Arial"/>
          <w:kern w:val="36"/>
          <w:sz w:val="24"/>
          <w:szCs w:val="24"/>
          <w:lang w:eastAsia="en-GB"/>
        </w:rPr>
        <w:t xml:space="preserve">also </w:t>
      </w:r>
      <w:r w:rsidR="00C62020">
        <w:rPr>
          <w:rFonts w:ascii="Arial" w:eastAsia="Times New Roman" w:hAnsi="Arial" w:cs="Arial"/>
          <w:kern w:val="36"/>
          <w:sz w:val="24"/>
          <w:szCs w:val="24"/>
          <w:lang w:eastAsia="en-GB"/>
        </w:rPr>
        <w:t xml:space="preserve">complements Neath Port Talbot Council’s </w:t>
      </w:r>
      <w:r w:rsidR="00C62020" w:rsidRPr="00DD4C0D">
        <w:rPr>
          <w:rFonts w:ascii="Arial" w:eastAsia="Times New Roman" w:hAnsi="Arial" w:cs="Arial"/>
          <w:sz w:val="24"/>
          <w:szCs w:val="24"/>
          <w:lang w:eastAsia="en-GB"/>
        </w:rPr>
        <w:t>Decarbonisation and Renewable Energy Strategy</w:t>
      </w:r>
      <w:r w:rsidR="008A0149">
        <w:rPr>
          <w:rFonts w:ascii="Arial" w:eastAsia="Times New Roman" w:hAnsi="Arial" w:cs="Arial"/>
          <w:sz w:val="24"/>
          <w:szCs w:val="24"/>
          <w:lang w:eastAsia="en-GB"/>
        </w:rPr>
        <w:t xml:space="preserve"> (DARE)</w:t>
      </w:r>
      <w:r w:rsidR="00C62020">
        <w:rPr>
          <w:rFonts w:ascii="Arial" w:eastAsia="Times New Roman" w:hAnsi="Arial" w:cs="Arial"/>
          <w:sz w:val="24"/>
          <w:szCs w:val="24"/>
          <w:lang w:eastAsia="en-GB"/>
        </w:rPr>
        <w:t xml:space="preserve">, while </w:t>
      </w:r>
      <w:r w:rsidR="00530DD9" w:rsidRPr="00DD4C0D">
        <w:rPr>
          <w:rFonts w:ascii="Arial" w:eastAsia="Times New Roman" w:hAnsi="Arial" w:cs="Arial"/>
          <w:sz w:val="24"/>
          <w:szCs w:val="24"/>
          <w:lang w:eastAsia="en-GB"/>
        </w:rPr>
        <w:t>for</w:t>
      </w:r>
      <w:r w:rsidR="00530DD9">
        <w:rPr>
          <w:rFonts w:ascii="Arial" w:eastAsia="Times New Roman" w:hAnsi="Arial" w:cs="Arial"/>
          <w:sz w:val="24"/>
          <w:szCs w:val="24"/>
          <w:lang w:eastAsia="en-GB"/>
        </w:rPr>
        <w:t>ming</w:t>
      </w:r>
      <w:r w:rsidR="00530DD9" w:rsidRPr="00DD4C0D">
        <w:rPr>
          <w:rFonts w:ascii="Arial" w:eastAsia="Times New Roman" w:hAnsi="Arial" w:cs="Arial"/>
          <w:sz w:val="24"/>
          <w:szCs w:val="24"/>
          <w:lang w:eastAsia="en-GB"/>
        </w:rPr>
        <w:t xml:space="preserve"> part of a regional response to the Welsh Government’s declaration of a climate </w:t>
      </w:r>
      <w:r w:rsidR="0005727A">
        <w:rPr>
          <w:rFonts w:ascii="Arial" w:eastAsia="Times New Roman" w:hAnsi="Arial" w:cs="Arial"/>
          <w:sz w:val="24"/>
          <w:szCs w:val="24"/>
          <w:lang w:eastAsia="en-GB"/>
        </w:rPr>
        <w:t xml:space="preserve">change </w:t>
      </w:r>
      <w:r w:rsidR="00530DD9" w:rsidRPr="00DD4C0D">
        <w:rPr>
          <w:rFonts w:ascii="Arial" w:eastAsia="Times New Roman" w:hAnsi="Arial" w:cs="Arial"/>
          <w:sz w:val="24"/>
          <w:szCs w:val="24"/>
          <w:lang w:eastAsia="en-GB"/>
        </w:rPr>
        <w:t xml:space="preserve">emergency in </w:t>
      </w:r>
      <w:r w:rsidR="00530DD9">
        <w:rPr>
          <w:rFonts w:ascii="Arial" w:eastAsia="Times New Roman" w:hAnsi="Arial" w:cs="Arial"/>
          <w:sz w:val="24"/>
          <w:szCs w:val="24"/>
          <w:lang w:eastAsia="en-GB"/>
        </w:rPr>
        <w:t>2019.</w:t>
      </w:r>
    </w:p>
    <w:p w14:paraId="49CF139E" w14:textId="51F8FF59" w:rsidR="00530DD9" w:rsidRDefault="00530DD9" w:rsidP="00530DD9">
      <w:pPr>
        <w:spacing w:beforeAutospacing="1" w:after="100" w:afterAutospacing="1" w:line="240" w:lineRule="auto"/>
        <w:rPr>
          <w:rFonts w:ascii="Arial" w:eastAsia="Times New Roman" w:hAnsi="Arial" w:cs="Arial"/>
          <w:sz w:val="24"/>
          <w:szCs w:val="24"/>
          <w:lang w:eastAsia="en-GB"/>
        </w:rPr>
      </w:pPr>
      <w:r w:rsidRPr="00DD4C0D">
        <w:rPr>
          <w:rFonts w:ascii="Arial" w:eastAsia="Times New Roman" w:hAnsi="Arial" w:cs="Arial"/>
          <w:sz w:val="24"/>
          <w:szCs w:val="24"/>
          <w:lang w:eastAsia="en-GB"/>
        </w:rPr>
        <w:t>“The intention is to initially prove the Homes as Power Stations concept within the public sector at a relatively small scale before ramping up activity in other sectors.</w:t>
      </w:r>
      <w:r w:rsidR="00A07C36">
        <w:rPr>
          <w:rFonts w:ascii="Arial" w:eastAsia="Times New Roman" w:hAnsi="Arial" w:cs="Arial"/>
          <w:sz w:val="24"/>
          <w:szCs w:val="24"/>
          <w:lang w:eastAsia="en-GB"/>
        </w:rPr>
        <w:t xml:space="preserve"> </w:t>
      </w:r>
      <w:r w:rsidRPr="00DD4C0D">
        <w:rPr>
          <w:rFonts w:ascii="Arial" w:eastAsia="Times New Roman" w:hAnsi="Arial" w:cs="Arial"/>
          <w:sz w:val="24"/>
          <w:szCs w:val="24"/>
          <w:lang w:eastAsia="en-GB"/>
        </w:rPr>
        <w:t>This will demonstrate the viability of the concept to the rest of Wales and the UK, helping create a new industry in the Swansea Bay City Region.</w:t>
      </w:r>
    </w:p>
    <w:p w14:paraId="57BA4FB7" w14:textId="77777777" w:rsidR="003F7B1E" w:rsidRDefault="003F7B1E" w:rsidP="003F7B1E">
      <w:pPr>
        <w:spacing w:beforeAutospacing="1" w:after="100" w:afterAutospacing="1" w:line="240" w:lineRule="auto"/>
        <w:outlineLvl w:val="2"/>
        <w:rPr>
          <w:rFonts w:ascii="Arial" w:eastAsia="Times New Roman" w:hAnsi="Arial" w:cs="Arial"/>
          <w:kern w:val="36"/>
          <w:sz w:val="24"/>
          <w:szCs w:val="24"/>
          <w:lang w:eastAsia="en-GB"/>
        </w:rPr>
      </w:pPr>
      <w:r>
        <w:rPr>
          <w:rFonts w:ascii="Arial" w:eastAsia="Times New Roman" w:hAnsi="Arial" w:cs="Arial"/>
          <w:kern w:val="36"/>
          <w:sz w:val="24"/>
          <w:szCs w:val="24"/>
          <w:lang w:eastAsia="en-GB"/>
        </w:rPr>
        <w:lastRenderedPageBreak/>
        <w:t xml:space="preserve">“As the region emerges from Covid-19, the project’s focus on regional supply chain businesses will also help accelerate our economic recovery from the pandemic in a green and sustainable way, in combination with many other projects across </w:t>
      </w:r>
      <w:proofErr w:type="gramStart"/>
      <w:r>
        <w:rPr>
          <w:rFonts w:ascii="Arial" w:eastAsia="Times New Roman" w:hAnsi="Arial" w:cs="Arial"/>
          <w:kern w:val="36"/>
          <w:sz w:val="24"/>
          <w:szCs w:val="24"/>
          <w:lang w:eastAsia="en-GB"/>
        </w:rPr>
        <w:t>South West</w:t>
      </w:r>
      <w:proofErr w:type="gramEnd"/>
      <w:r>
        <w:rPr>
          <w:rFonts w:ascii="Arial" w:eastAsia="Times New Roman" w:hAnsi="Arial" w:cs="Arial"/>
          <w:kern w:val="36"/>
          <w:sz w:val="24"/>
          <w:szCs w:val="24"/>
          <w:lang w:eastAsia="en-GB"/>
        </w:rPr>
        <w:t xml:space="preserve"> Wales that are now moving into delivery.</w:t>
      </w:r>
    </w:p>
    <w:p w14:paraId="4CF1A51C" w14:textId="2CEA1957" w:rsidR="009E4261" w:rsidRPr="00DD4C0D" w:rsidRDefault="003F7B1E" w:rsidP="003F7B1E">
      <w:pPr>
        <w:spacing w:beforeAutospacing="1" w:after="100" w:afterAutospacing="1" w:line="240" w:lineRule="auto"/>
        <w:outlineLvl w:val="2"/>
        <w:rPr>
          <w:rFonts w:ascii="Arial" w:eastAsia="Times New Roman" w:hAnsi="Arial" w:cs="Arial"/>
          <w:sz w:val="24"/>
          <w:szCs w:val="24"/>
          <w:lang w:eastAsia="en-GB"/>
        </w:rPr>
      </w:pPr>
      <w:r>
        <w:rPr>
          <w:rFonts w:ascii="Arial" w:eastAsia="Times New Roman" w:hAnsi="Arial" w:cs="Arial"/>
          <w:kern w:val="36"/>
          <w:sz w:val="24"/>
          <w:szCs w:val="24"/>
          <w:lang w:eastAsia="en-GB"/>
        </w:rPr>
        <w:t>“</w:t>
      </w:r>
      <w:r w:rsidR="009E4261" w:rsidRPr="00DD4C0D">
        <w:rPr>
          <w:rFonts w:ascii="Arial" w:eastAsia="Times New Roman" w:hAnsi="Arial" w:cs="Arial"/>
          <w:sz w:val="24"/>
          <w:szCs w:val="24"/>
          <w:lang w:eastAsia="en-GB"/>
        </w:rPr>
        <w:t xml:space="preserve">The City Deal investment </w:t>
      </w:r>
      <w:r w:rsidR="00530DD9">
        <w:rPr>
          <w:rFonts w:ascii="Arial" w:eastAsia="Times New Roman" w:hAnsi="Arial" w:cs="Arial"/>
          <w:sz w:val="24"/>
          <w:szCs w:val="24"/>
          <w:lang w:eastAsia="en-GB"/>
        </w:rPr>
        <w:t>will also</w:t>
      </w:r>
      <w:r w:rsidR="009E4261" w:rsidRPr="00DD4C0D">
        <w:rPr>
          <w:rFonts w:ascii="Arial" w:eastAsia="Times New Roman" w:hAnsi="Arial" w:cs="Arial"/>
          <w:sz w:val="24"/>
          <w:szCs w:val="24"/>
          <w:lang w:eastAsia="en-GB"/>
        </w:rPr>
        <w:t xml:space="preserve"> enable detailed monitoring and evaluation of the energy efficiency technologies being introduced, with remaining project funding coming from the private sector and other public sector programmes.</w:t>
      </w:r>
      <w:r>
        <w:rPr>
          <w:rFonts w:ascii="Arial" w:eastAsia="Times New Roman" w:hAnsi="Arial" w:cs="Arial"/>
          <w:sz w:val="24"/>
          <w:szCs w:val="24"/>
          <w:lang w:eastAsia="en-GB"/>
        </w:rPr>
        <w:t>”</w:t>
      </w:r>
    </w:p>
    <w:p w14:paraId="1F50F1D2" w14:textId="2B781204" w:rsidR="00A72FA3" w:rsidRDefault="009E41E3" w:rsidP="00A72FA3">
      <w:pPr>
        <w:spacing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Welsh Government’s </w:t>
      </w:r>
      <w:r w:rsidR="00A72FA3" w:rsidRPr="00A72FA3">
        <w:rPr>
          <w:rFonts w:ascii="Arial" w:eastAsia="Times New Roman" w:hAnsi="Arial" w:cs="Arial"/>
          <w:sz w:val="24"/>
          <w:szCs w:val="24"/>
          <w:lang w:eastAsia="en-GB"/>
        </w:rPr>
        <w:t>Minister for Economy</w:t>
      </w:r>
      <w:r>
        <w:rPr>
          <w:rFonts w:ascii="Arial" w:eastAsia="Times New Roman" w:hAnsi="Arial" w:cs="Arial"/>
          <w:sz w:val="24"/>
          <w:szCs w:val="24"/>
          <w:lang w:eastAsia="en-GB"/>
        </w:rPr>
        <w:t>,</w:t>
      </w:r>
      <w:r w:rsidR="00A72FA3" w:rsidRPr="00A72FA3">
        <w:rPr>
          <w:rFonts w:ascii="Arial" w:eastAsia="Times New Roman" w:hAnsi="Arial" w:cs="Arial"/>
          <w:sz w:val="24"/>
          <w:szCs w:val="24"/>
          <w:lang w:eastAsia="en-GB"/>
        </w:rPr>
        <w:t xml:space="preserve"> Vaughan </w:t>
      </w:r>
      <w:proofErr w:type="spellStart"/>
      <w:r w:rsidR="00A72FA3" w:rsidRPr="00A72FA3">
        <w:rPr>
          <w:rFonts w:ascii="Arial" w:eastAsia="Times New Roman" w:hAnsi="Arial" w:cs="Arial"/>
          <w:sz w:val="24"/>
          <w:szCs w:val="24"/>
          <w:lang w:eastAsia="en-GB"/>
        </w:rPr>
        <w:t>Gething</w:t>
      </w:r>
      <w:proofErr w:type="spellEnd"/>
      <w:r w:rsidR="00A72FA3" w:rsidRPr="00A72FA3">
        <w:rPr>
          <w:rFonts w:ascii="Arial" w:eastAsia="Times New Roman" w:hAnsi="Arial" w:cs="Arial"/>
          <w:sz w:val="24"/>
          <w:szCs w:val="24"/>
          <w:lang w:eastAsia="en-GB"/>
        </w:rPr>
        <w:t xml:space="preserve"> MS</w:t>
      </w:r>
      <w:r w:rsidR="00A72FA3">
        <w:rPr>
          <w:rFonts w:ascii="Arial" w:eastAsia="Times New Roman" w:hAnsi="Arial" w:cs="Arial"/>
          <w:sz w:val="24"/>
          <w:szCs w:val="24"/>
          <w:lang w:eastAsia="en-GB"/>
        </w:rPr>
        <w:t>,</w:t>
      </w:r>
      <w:r w:rsidR="00A72FA3" w:rsidRPr="00A72FA3">
        <w:rPr>
          <w:rFonts w:ascii="Arial" w:eastAsia="Times New Roman" w:hAnsi="Arial" w:cs="Arial"/>
          <w:sz w:val="24"/>
          <w:szCs w:val="24"/>
          <w:lang w:eastAsia="en-GB"/>
        </w:rPr>
        <w:t xml:space="preserve"> said</w:t>
      </w:r>
      <w:r w:rsidR="00A72FA3">
        <w:rPr>
          <w:rFonts w:ascii="Arial" w:eastAsia="Times New Roman" w:hAnsi="Arial" w:cs="Arial"/>
          <w:sz w:val="24"/>
          <w:szCs w:val="24"/>
          <w:lang w:eastAsia="en-GB"/>
        </w:rPr>
        <w:t xml:space="preserve">: </w:t>
      </w:r>
      <w:r w:rsidR="00A72FA3" w:rsidRPr="00A72FA3">
        <w:rPr>
          <w:rFonts w:ascii="Arial" w:eastAsia="Times New Roman" w:hAnsi="Arial" w:cs="Arial"/>
          <w:sz w:val="24"/>
          <w:szCs w:val="24"/>
          <w:lang w:eastAsia="en-GB"/>
        </w:rPr>
        <w:t xml:space="preserve">“Perhaps the most important commitments in our recently published programme for Government is to embed </w:t>
      </w:r>
      <w:proofErr w:type="spellStart"/>
      <w:r w:rsidR="00A72FA3" w:rsidRPr="00A72FA3">
        <w:rPr>
          <w:rFonts w:ascii="Arial" w:eastAsia="Times New Roman" w:hAnsi="Arial" w:cs="Arial"/>
          <w:sz w:val="24"/>
          <w:szCs w:val="24"/>
          <w:lang w:eastAsia="en-GB"/>
        </w:rPr>
        <w:t>Wales’</w:t>
      </w:r>
      <w:proofErr w:type="spellEnd"/>
      <w:r w:rsidR="00A72FA3" w:rsidRPr="00A72FA3">
        <w:rPr>
          <w:rFonts w:ascii="Arial" w:eastAsia="Times New Roman" w:hAnsi="Arial" w:cs="Arial"/>
          <w:sz w:val="24"/>
          <w:szCs w:val="24"/>
          <w:lang w:eastAsia="en-GB"/>
        </w:rPr>
        <w:t xml:space="preserve"> response to the climate and nature emergency in everything we do. This is a transformation which can start in our local communities, with a focus on locally-generated renewable energy and avoiding waste.</w:t>
      </w:r>
      <w:r w:rsidR="00A72FA3">
        <w:rPr>
          <w:rFonts w:ascii="Arial" w:eastAsia="Times New Roman" w:hAnsi="Arial" w:cs="Arial"/>
          <w:sz w:val="24"/>
          <w:szCs w:val="24"/>
          <w:lang w:eastAsia="en-GB"/>
        </w:rPr>
        <w:t xml:space="preserve"> </w:t>
      </w:r>
    </w:p>
    <w:p w14:paraId="2C3F5E33" w14:textId="664B644A" w:rsidR="00A72FA3" w:rsidRPr="00A72FA3" w:rsidRDefault="00A72FA3" w:rsidP="00A72FA3">
      <w:pPr>
        <w:spacing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Pr="00A72FA3">
        <w:rPr>
          <w:rFonts w:ascii="Arial" w:eastAsia="Times New Roman" w:hAnsi="Arial" w:cs="Arial"/>
          <w:sz w:val="24"/>
          <w:szCs w:val="24"/>
          <w:lang w:eastAsia="en-GB"/>
        </w:rPr>
        <w:t>It’s important we are able to do so in a way which supports people and jobs; this project will not only tackle fuel poverty by helping residents save money on their energy bills, but also be of enormous benefit to the local supply chain.”</w:t>
      </w:r>
    </w:p>
    <w:p w14:paraId="2B159309" w14:textId="3857EE76" w:rsidR="00A72FA3" w:rsidRDefault="00A72FA3" w:rsidP="00A72FA3">
      <w:pPr>
        <w:spacing w:beforeAutospacing="1" w:after="100" w:afterAutospacing="1" w:line="240" w:lineRule="auto"/>
        <w:rPr>
          <w:rFonts w:ascii="Arial" w:eastAsia="Times New Roman" w:hAnsi="Arial" w:cs="Arial"/>
          <w:sz w:val="24"/>
          <w:szCs w:val="24"/>
          <w:lang w:eastAsia="en-GB"/>
        </w:rPr>
      </w:pPr>
      <w:r w:rsidRPr="00A72FA3">
        <w:rPr>
          <w:rFonts w:ascii="Arial" w:eastAsia="Times New Roman" w:hAnsi="Arial" w:cs="Arial"/>
          <w:sz w:val="24"/>
          <w:szCs w:val="24"/>
          <w:lang w:eastAsia="en-GB"/>
        </w:rPr>
        <w:t xml:space="preserve">Wales Office Minister David TC Davies said: “Delivering transformational projects across Wales is a priority for the UK Government and is why we have backed growth deals covering every part of the country. </w:t>
      </w:r>
    </w:p>
    <w:p w14:paraId="79B0F4AA" w14:textId="3210E11E" w:rsidR="00A72FA3" w:rsidRDefault="00A72FA3" w:rsidP="00530DD9">
      <w:pPr>
        <w:spacing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Pr="00A72FA3">
        <w:rPr>
          <w:rFonts w:ascii="Arial" w:eastAsia="Times New Roman" w:hAnsi="Arial" w:cs="Arial"/>
          <w:sz w:val="24"/>
          <w:szCs w:val="24"/>
          <w:lang w:eastAsia="en-GB"/>
        </w:rPr>
        <w:t xml:space="preserve">This project will make a positive difference to thousands of people across </w:t>
      </w:r>
      <w:proofErr w:type="gramStart"/>
      <w:r w:rsidR="009E41E3">
        <w:rPr>
          <w:rFonts w:ascii="Arial" w:eastAsia="Times New Roman" w:hAnsi="Arial" w:cs="Arial"/>
          <w:sz w:val="24"/>
          <w:szCs w:val="24"/>
          <w:lang w:eastAsia="en-GB"/>
        </w:rPr>
        <w:t>S</w:t>
      </w:r>
      <w:r w:rsidRPr="00A72FA3">
        <w:rPr>
          <w:rFonts w:ascii="Arial" w:eastAsia="Times New Roman" w:hAnsi="Arial" w:cs="Arial"/>
          <w:sz w:val="24"/>
          <w:szCs w:val="24"/>
          <w:lang w:eastAsia="en-GB"/>
        </w:rPr>
        <w:t xml:space="preserve">outh </w:t>
      </w:r>
      <w:r w:rsidR="009E41E3">
        <w:rPr>
          <w:rFonts w:ascii="Arial" w:eastAsia="Times New Roman" w:hAnsi="Arial" w:cs="Arial"/>
          <w:sz w:val="24"/>
          <w:szCs w:val="24"/>
          <w:lang w:eastAsia="en-GB"/>
        </w:rPr>
        <w:t>W</w:t>
      </w:r>
      <w:r w:rsidRPr="00A72FA3">
        <w:rPr>
          <w:rFonts w:ascii="Arial" w:eastAsia="Times New Roman" w:hAnsi="Arial" w:cs="Arial"/>
          <w:sz w:val="24"/>
          <w:szCs w:val="24"/>
          <w:lang w:eastAsia="en-GB"/>
        </w:rPr>
        <w:t>est</w:t>
      </w:r>
      <w:proofErr w:type="gramEnd"/>
      <w:r w:rsidRPr="00A72FA3">
        <w:rPr>
          <w:rFonts w:ascii="Arial" w:eastAsia="Times New Roman" w:hAnsi="Arial" w:cs="Arial"/>
          <w:sz w:val="24"/>
          <w:szCs w:val="24"/>
          <w:lang w:eastAsia="en-GB"/>
        </w:rPr>
        <w:t xml:space="preserve"> Wales as well as contributing towards our drive to net zero by 2050. Growth Deals are unleashing the potential of all areas of Wales as well as getting the economy moving as we emerge from the pandemic.”</w:t>
      </w:r>
    </w:p>
    <w:p w14:paraId="382E68D6" w14:textId="26C45244" w:rsidR="00530DD9" w:rsidRPr="00DD4C0D" w:rsidRDefault="00530DD9" w:rsidP="00530DD9">
      <w:pPr>
        <w:spacing w:beforeAutospacing="1" w:after="100" w:afterAutospacing="1" w:line="240" w:lineRule="auto"/>
        <w:rPr>
          <w:rFonts w:ascii="Arial" w:eastAsia="Times New Roman" w:hAnsi="Arial" w:cs="Arial"/>
          <w:sz w:val="24"/>
          <w:szCs w:val="24"/>
          <w:lang w:eastAsia="en-GB"/>
        </w:rPr>
      </w:pPr>
      <w:r w:rsidRPr="00DD4C0D">
        <w:rPr>
          <w:rFonts w:ascii="Arial" w:eastAsia="Times New Roman" w:hAnsi="Arial" w:cs="Arial"/>
          <w:sz w:val="24"/>
          <w:szCs w:val="24"/>
          <w:lang w:eastAsia="en-GB"/>
        </w:rPr>
        <w:t xml:space="preserve">The Homes as Power Stations project is aligned to </w:t>
      </w:r>
      <w:r w:rsidR="009E41E3" w:rsidRPr="00DD4C0D">
        <w:rPr>
          <w:rFonts w:ascii="Arial" w:eastAsia="Times New Roman" w:hAnsi="Arial" w:cs="Arial"/>
          <w:sz w:val="24"/>
          <w:szCs w:val="24"/>
          <w:lang w:eastAsia="en-GB"/>
        </w:rPr>
        <w:t>several</w:t>
      </w:r>
      <w:r w:rsidRPr="00DD4C0D">
        <w:rPr>
          <w:rFonts w:ascii="Arial" w:eastAsia="Times New Roman" w:hAnsi="Arial" w:cs="Arial"/>
          <w:sz w:val="24"/>
          <w:szCs w:val="24"/>
          <w:lang w:eastAsia="en-GB"/>
        </w:rPr>
        <w:t xml:space="preserve"> other City Deal projects, including digital infrastructure, </w:t>
      </w:r>
      <w:proofErr w:type="gramStart"/>
      <w:r w:rsidRPr="00DD4C0D">
        <w:rPr>
          <w:rFonts w:ascii="Arial" w:eastAsia="Times New Roman" w:hAnsi="Arial" w:cs="Arial"/>
          <w:sz w:val="24"/>
          <w:szCs w:val="24"/>
          <w:lang w:eastAsia="en-GB"/>
        </w:rPr>
        <w:t>skills</w:t>
      </w:r>
      <w:proofErr w:type="gramEnd"/>
      <w:r w:rsidRPr="00DD4C0D">
        <w:rPr>
          <w:rFonts w:ascii="Arial" w:eastAsia="Times New Roman" w:hAnsi="Arial" w:cs="Arial"/>
          <w:sz w:val="24"/>
          <w:szCs w:val="24"/>
          <w:lang w:eastAsia="en-GB"/>
        </w:rPr>
        <w:t xml:space="preserve"> and talent, and supporting innovation and low carbon growth. The project is also aligned to the work of the Active Building Centre at Swansea University, which is the UK centre of excellence for transforming construction, and it builds upon the Active Buildings design concept pioneered by Swansea University’s SPECIFIC Innovation and Knowledge Centre.</w:t>
      </w:r>
    </w:p>
    <w:p w14:paraId="68C39F90" w14:textId="70FC77CF" w:rsidR="00530DD9" w:rsidRPr="00DD4C0D" w:rsidRDefault="00530DD9" w:rsidP="00530DD9">
      <w:pPr>
        <w:spacing w:beforeAutospacing="1" w:after="100" w:afterAutospacing="1" w:line="240" w:lineRule="auto"/>
        <w:rPr>
          <w:rFonts w:ascii="Arial" w:eastAsia="Times New Roman" w:hAnsi="Arial" w:cs="Arial"/>
          <w:sz w:val="24"/>
          <w:szCs w:val="24"/>
          <w:lang w:eastAsia="en-GB"/>
        </w:rPr>
      </w:pPr>
      <w:r w:rsidRPr="00DD4C0D">
        <w:rPr>
          <w:rFonts w:ascii="Arial" w:eastAsia="Times New Roman" w:hAnsi="Arial" w:cs="Arial"/>
          <w:sz w:val="24"/>
          <w:szCs w:val="24"/>
          <w:lang w:eastAsia="en-GB"/>
        </w:rPr>
        <w:t>The Swansea Bay City Deal is a</w:t>
      </w:r>
      <w:r>
        <w:rPr>
          <w:rFonts w:ascii="Arial" w:eastAsia="Times New Roman" w:hAnsi="Arial" w:cs="Arial"/>
          <w:sz w:val="24"/>
          <w:szCs w:val="24"/>
          <w:lang w:eastAsia="en-GB"/>
        </w:rPr>
        <w:t>n</w:t>
      </w:r>
      <w:r w:rsidRPr="00DD4C0D">
        <w:rPr>
          <w:rFonts w:ascii="Arial" w:eastAsia="Times New Roman" w:hAnsi="Arial" w:cs="Arial"/>
          <w:sz w:val="24"/>
          <w:szCs w:val="24"/>
          <w:lang w:eastAsia="en-GB"/>
        </w:rPr>
        <w:t xml:space="preserve"> investment </w:t>
      </w:r>
      <w:r>
        <w:rPr>
          <w:rFonts w:ascii="Arial" w:eastAsia="Times New Roman" w:hAnsi="Arial" w:cs="Arial"/>
          <w:sz w:val="24"/>
          <w:szCs w:val="24"/>
          <w:lang w:eastAsia="en-GB"/>
        </w:rPr>
        <w:t xml:space="preserve">of up to £1.3 billion </w:t>
      </w:r>
      <w:r w:rsidRPr="00DD4C0D">
        <w:rPr>
          <w:rFonts w:ascii="Arial" w:eastAsia="Times New Roman" w:hAnsi="Arial" w:cs="Arial"/>
          <w:sz w:val="24"/>
          <w:szCs w:val="24"/>
          <w:lang w:eastAsia="en-GB"/>
        </w:rPr>
        <w:t xml:space="preserve">in a </w:t>
      </w:r>
      <w:r>
        <w:rPr>
          <w:rFonts w:ascii="Arial" w:eastAsia="Times New Roman" w:hAnsi="Arial" w:cs="Arial"/>
          <w:sz w:val="24"/>
          <w:szCs w:val="24"/>
          <w:lang w:eastAsia="en-GB"/>
        </w:rPr>
        <w:t>portfolio</w:t>
      </w:r>
      <w:r w:rsidRPr="00DD4C0D">
        <w:rPr>
          <w:rFonts w:ascii="Arial" w:eastAsia="Times New Roman" w:hAnsi="Arial" w:cs="Arial"/>
          <w:sz w:val="24"/>
          <w:szCs w:val="24"/>
          <w:lang w:eastAsia="en-GB"/>
        </w:rPr>
        <w:t xml:space="preserve"> </w:t>
      </w:r>
      <w:r>
        <w:rPr>
          <w:rFonts w:ascii="Arial" w:eastAsia="Times New Roman" w:hAnsi="Arial" w:cs="Arial"/>
          <w:sz w:val="24"/>
          <w:szCs w:val="24"/>
          <w:lang w:eastAsia="en-GB"/>
        </w:rPr>
        <w:t>of nine major programmes and projects</w:t>
      </w:r>
      <w:r w:rsidRPr="00DD4C0D">
        <w:rPr>
          <w:rFonts w:ascii="Arial" w:eastAsia="Times New Roman" w:hAnsi="Arial" w:cs="Arial"/>
          <w:sz w:val="24"/>
          <w:szCs w:val="24"/>
          <w:lang w:eastAsia="en-GB"/>
        </w:rPr>
        <w:t xml:space="preserve"> across the Swansea Bay City Region</w:t>
      </w:r>
      <w:r>
        <w:rPr>
          <w:rFonts w:ascii="Arial" w:eastAsia="Times New Roman" w:hAnsi="Arial" w:cs="Arial"/>
          <w:sz w:val="24"/>
          <w:szCs w:val="24"/>
          <w:lang w:eastAsia="en-GB"/>
        </w:rPr>
        <w:t>, which are together worth over £1.8 billion and 9,000 jobs to the region’s economy in coming years.</w:t>
      </w:r>
    </w:p>
    <w:p w14:paraId="19702C28" w14:textId="5494CA33" w:rsidR="00D47372" w:rsidRPr="009E41E3" w:rsidRDefault="00530DD9" w:rsidP="009E41E3">
      <w:pPr>
        <w:spacing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Funded by the UK Government, the Welsh Government, the public sector and the private sector, t</w:t>
      </w:r>
      <w:r w:rsidRPr="00DD4C0D">
        <w:rPr>
          <w:rFonts w:ascii="Arial" w:eastAsia="Times New Roman" w:hAnsi="Arial" w:cs="Arial"/>
          <w:sz w:val="24"/>
          <w:szCs w:val="24"/>
          <w:lang w:eastAsia="en-GB"/>
        </w:rPr>
        <w:t xml:space="preserve">he City Deal is being led by </w:t>
      </w:r>
      <w:r>
        <w:rPr>
          <w:rFonts w:ascii="Arial" w:eastAsia="Times New Roman" w:hAnsi="Arial" w:cs="Arial"/>
          <w:sz w:val="24"/>
          <w:szCs w:val="24"/>
          <w:lang w:eastAsia="en-GB"/>
        </w:rPr>
        <w:t>Carmarthenshire Council, Neath Port Talbot Council, Pembrokeshire Council and Swansea Council,</w:t>
      </w:r>
      <w:r w:rsidRPr="00DD4C0D">
        <w:rPr>
          <w:rFonts w:ascii="Arial" w:eastAsia="Times New Roman" w:hAnsi="Arial" w:cs="Arial"/>
          <w:sz w:val="24"/>
          <w:szCs w:val="24"/>
          <w:lang w:eastAsia="en-GB"/>
        </w:rPr>
        <w:t xml:space="preserve"> in partnership with Swansea University, the University of Wales Trinity Saint David, Swansea Bay University Health Board and Hywel Dda University Health Board.</w:t>
      </w:r>
    </w:p>
    <w:sectPr w:rsidR="00D47372" w:rsidRPr="009E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625E"/>
    <w:multiLevelType w:val="multilevel"/>
    <w:tmpl w:val="0F0E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E5E9D"/>
    <w:multiLevelType w:val="hybridMultilevel"/>
    <w:tmpl w:val="C3343E6A"/>
    <w:lvl w:ilvl="0" w:tplc="9B7EA0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0D"/>
    <w:rsid w:val="0005040B"/>
    <w:rsid w:val="0005727A"/>
    <w:rsid w:val="001C58B4"/>
    <w:rsid w:val="001D6CB3"/>
    <w:rsid w:val="00375D5D"/>
    <w:rsid w:val="003F7B1E"/>
    <w:rsid w:val="004444AD"/>
    <w:rsid w:val="00465985"/>
    <w:rsid w:val="00530DD9"/>
    <w:rsid w:val="00637672"/>
    <w:rsid w:val="006474D1"/>
    <w:rsid w:val="00673CDC"/>
    <w:rsid w:val="006B09F5"/>
    <w:rsid w:val="00707972"/>
    <w:rsid w:val="007B172B"/>
    <w:rsid w:val="007D4AF8"/>
    <w:rsid w:val="00822BCD"/>
    <w:rsid w:val="008638F9"/>
    <w:rsid w:val="008A0149"/>
    <w:rsid w:val="00950E15"/>
    <w:rsid w:val="009630B0"/>
    <w:rsid w:val="009E41E3"/>
    <w:rsid w:val="009E4261"/>
    <w:rsid w:val="00A07C36"/>
    <w:rsid w:val="00A72FA3"/>
    <w:rsid w:val="00AA2A87"/>
    <w:rsid w:val="00B15A4A"/>
    <w:rsid w:val="00C62020"/>
    <w:rsid w:val="00D8470E"/>
    <w:rsid w:val="00D91825"/>
    <w:rsid w:val="00DC5C66"/>
    <w:rsid w:val="00DD4C0D"/>
    <w:rsid w:val="00DF3FB3"/>
    <w:rsid w:val="00F050ED"/>
    <w:rsid w:val="00F6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07D8"/>
  <w15:chartTrackingRefBased/>
  <w15:docId w15:val="{F93B0775-7BB9-4395-A467-CFAC6FDC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D5D"/>
  </w:style>
  <w:style w:type="paragraph" w:styleId="Heading1">
    <w:name w:val="heading 1"/>
    <w:basedOn w:val="Normal"/>
    <w:next w:val="Normal"/>
    <w:link w:val="Heading1Char"/>
    <w:uiPriority w:val="9"/>
    <w:qFormat/>
    <w:rsid w:val="00375D5D"/>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75D5D"/>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75D5D"/>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375D5D"/>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rsid w:val="00375D5D"/>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rsid w:val="00375D5D"/>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rsid w:val="00375D5D"/>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375D5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75D5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D5D"/>
    <w:rPr>
      <w:caps/>
      <w:color w:val="FFFFFF" w:themeColor="background1"/>
      <w:spacing w:val="15"/>
      <w:sz w:val="22"/>
      <w:szCs w:val="22"/>
      <w:shd w:val="clear" w:color="auto" w:fill="00C6BB" w:themeFill="accent1"/>
    </w:rPr>
  </w:style>
  <w:style w:type="character" w:customStyle="1" w:styleId="Heading2Char">
    <w:name w:val="Heading 2 Char"/>
    <w:basedOn w:val="DefaultParagraphFont"/>
    <w:link w:val="Heading2"/>
    <w:uiPriority w:val="9"/>
    <w:semiHidden/>
    <w:rsid w:val="00375D5D"/>
    <w:rPr>
      <w:caps/>
      <w:spacing w:val="15"/>
      <w:shd w:val="clear" w:color="auto" w:fill="C0FFFB" w:themeFill="accent1" w:themeFillTint="33"/>
    </w:rPr>
  </w:style>
  <w:style w:type="character" w:customStyle="1" w:styleId="Heading3Char">
    <w:name w:val="Heading 3 Char"/>
    <w:basedOn w:val="DefaultParagraphFont"/>
    <w:link w:val="Heading3"/>
    <w:uiPriority w:val="9"/>
    <w:rsid w:val="00375D5D"/>
    <w:rPr>
      <w:caps/>
      <w:color w:val="00625C" w:themeColor="accent1" w:themeShade="7F"/>
      <w:spacing w:val="15"/>
    </w:rPr>
  </w:style>
  <w:style w:type="character" w:customStyle="1" w:styleId="Heading4Char">
    <w:name w:val="Heading 4 Char"/>
    <w:basedOn w:val="DefaultParagraphFont"/>
    <w:link w:val="Heading4"/>
    <w:uiPriority w:val="9"/>
    <w:semiHidden/>
    <w:rsid w:val="00375D5D"/>
    <w:rPr>
      <w:caps/>
      <w:color w:val="00948B" w:themeColor="accent1" w:themeShade="BF"/>
      <w:spacing w:val="10"/>
    </w:rPr>
  </w:style>
  <w:style w:type="character" w:customStyle="1" w:styleId="Heading5Char">
    <w:name w:val="Heading 5 Char"/>
    <w:basedOn w:val="DefaultParagraphFont"/>
    <w:link w:val="Heading5"/>
    <w:uiPriority w:val="9"/>
    <w:semiHidden/>
    <w:rsid w:val="00375D5D"/>
    <w:rPr>
      <w:caps/>
      <w:color w:val="00948B" w:themeColor="accent1" w:themeShade="BF"/>
      <w:spacing w:val="10"/>
    </w:rPr>
  </w:style>
  <w:style w:type="character" w:customStyle="1" w:styleId="Heading6Char">
    <w:name w:val="Heading 6 Char"/>
    <w:basedOn w:val="DefaultParagraphFont"/>
    <w:link w:val="Heading6"/>
    <w:uiPriority w:val="9"/>
    <w:semiHidden/>
    <w:rsid w:val="00375D5D"/>
    <w:rPr>
      <w:caps/>
      <w:color w:val="00948B" w:themeColor="accent1" w:themeShade="BF"/>
      <w:spacing w:val="10"/>
    </w:rPr>
  </w:style>
  <w:style w:type="character" w:customStyle="1" w:styleId="Heading7Char">
    <w:name w:val="Heading 7 Char"/>
    <w:basedOn w:val="DefaultParagraphFont"/>
    <w:link w:val="Heading7"/>
    <w:uiPriority w:val="9"/>
    <w:semiHidden/>
    <w:rsid w:val="00375D5D"/>
    <w:rPr>
      <w:caps/>
      <w:color w:val="00948B" w:themeColor="accent1" w:themeShade="BF"/>
      <w:spacing w:val="10"/>
    </w:rPr>
  </w:style>
  <w:style w:type="character" w:customStyle="1" w:styleId="Heading8Char">
    <w:name w:val="Heading 8 Char"/>
    <w:basedOn w:val="DefaultParagraphFont"/>
    <w:link w:val="Heading8"/>
    <w:uiPriority w:val="9"/>
    <w:semiHidden/>
    <w:rsid w:val="00375D5D"/>
    <w:rPr>
      <w:caps/>
      <w:spacing w:val="10"/>
      <w:sz w:val="18"/>
      <w:szCs w:val="18"/>
    </w:rPr>
  </w:style>
  <w:style w:type="character" w:customStyle="1" w:styleId="Heading9Char">
    <w:name w:val="Heading 9 Char"/>
    <w:basedOn w:val="DefaultParagraphFont"/>
    <w:link w:val="Heading9"/>
    <w:uiPriority w:val="9"/>
    <w:semiHidden/>
    <w:rsid w:val="00375D5D"/>
    <w:rPr>
      <w:i/>
      <w:iCs/>
      <w:caps/>
      <w:spacing w:val="10"/>
      <w:sz w:val="18"/>
      <w:szCs w:val="18"/>
    </w:rPr>
  </w:style>
  <w:style w:type="paragraph" w:styleId="Caption">
    <w:name w:val="caption"/>
    <w:basedOn w:val="Normal"/>
    <w:next w:val="Normal"/>
    <w:uiPriority w:val="35"/>
    <w:semiHidden/>
    <w:unhideWhenUsed/>
    <w:qFormat/>
    <w:rsid w:val="00375D5D"/>
    <w:rPr>
      <w:b/>
      <w:bCs/>
      <w:color w:val="00948B" w:themeColor="accent1" w:themeShade="BF"/>
      <w:sz w:val="16"/>
      <w:szCs w:val="16"/>
    </w:rPr>
  </w:style>
  <w:style w:type="paragraph" w:styleId="Title">
    <w:name w:val="Title"/>
    <w:basedOn w:val="Normal"/>
    <w:next w:val="Normal"/>
    <w:link w:val="TitleChar"/>
    <w:uiPriority w:val="10"/>
    <w:qFormat/>
    <w:rsid w:val="00375D5D"/>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375D5D"/>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375D5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75D5D"/>
    <w:rPr>
      <w:caps/>
      <w:color w:val="595959" w:themeColor="text1" w:themeTint="A6"/>
      <w:spacing w:val="10"/>
      <w:sz w:val="21"/>
      <w:szCs w:val="21"/>
    </w:rPr>
  </w:style>
  <w:style w:type="character" w:styleId="Strong">
    <w:name w:val="Strong"/>
    <w:uiPriority w:val="22"/>
    <w:qFormat/>
    <w:rsid w:val="00375D5D"/>
    <w:rPr>
      <w:b/>
      <w:bCs/>
    </w:rPr>
  </w:style>
  <w:style w:type="character" w:styleId="Emphasis">
    <w:name w:val="Emphasis"/>
    <w:uiPriority w:val="20"/>
    <w:qFormat/>
    <w:rsid w:val="00375D5D"/>
    <w:rPr>
      <w:caps/>
      <w:color w:val="00625C" w:themeColor="accent1" w:themeShade="7F"/>
      <w:spacing w:val="5"/>
    </w:rPr>
  </w:style>
  <w:style w:type="paragraph" w:styleId="NoSpacing">
    <w:name w:val="No Spacing"/>
    <w:uiPriority w:val="1"/>
    <w:qFormat/>
    <w:rsid w:val="00375D5D"/>
    <w:pPr>
      <w:spacing w:after="0" w:line="240" w:lineRule="auto"/>
    </w:pPr>
  </w:style>
  <w:style w:type="paragraph" w:styleId="Quote">
    <w:name w:val="Quote"/>
    <w:basedOn w:val="Normal"/>
    <w:next w:val="Normal"/>
    <w:link w:val="QuoteChar"/>
    <w:uiPriority w:val="29"/>
    <w:qFormat/>
    <w:rsid w:val="00375D5D"/>
    <w:rPr>
      <w:i/>
      <w:iCs/>
      <w:sz w:val="24"/>
      <w:szCs w:val="24"/>
    </w:rPr>
  </w:style>
  <w:style w:type="character" w:customStyle="1" w:styleId="QuoteChar">
    <w:name w:val="Quote Char"/>
    <w:basedOn w:val="DefaultParagraphFont"/>
    <w:link w:val="Quote"/>
    <w:uiPriority w:val="29"/>
    <w:rsid w:val="00375D5D"/>
    <w:rPr>
      <w:i/>
      <w:iCs/>
      <w:sz w:val="24"/>
      <w:szCs w:val="24"/>
    </w:rPr>
  </w:style>
  <w:style w:type="paragraph" w:styleId="IntenseQuote">
    <w:name w:val="Intense Quote"/>
    <w:basedOn w:val="Normal"/>
    <w:next w:val="Normal"/>
    <w:link w:val="IntenseQuoteChar"/>
    <w:uiPriority w:val="30"/>
    <w:qFormat/>
    <w:rsid w:val="00375D5D"/>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375D5D"/>
    <w:rPr>
      <w:color w:val="00C6BB" w:themeColor="accent1"/>
      <w:sz w:val="24"/>
      <w:szCs w:val="24"/>
    </w:rPr>
  </w:style>
  <w:style w:type="character" w:styleId="SubtleEmphasis">
    <w:name w:val="Subtle Emphasis"/>
    <w:uiPriority w:val="19"/>
    <w:qFormat/>
    <w:rsid w:val="00375D5D"/>
    <w:rPr>
      <w:i/>
      <w:iCs/>
      <w:color w:val="00625C" w:themeColor="accent1" w:themeShade="7F"/>
    </w:rPr>
  </w:style>
  <w:style w:type="character" w:styleId="IntenseEmphasis">
    <w:name w:val="Intense Emphasis"/>
    <w:uiPriority w:val="21"/>
    <w:qFormat/>
    <w:rsid w:val="00375D5D"/>
    <w:rPr>
      <w:b/>
      <w:bCs/>
      <w:caps/>
      <w:color w:val="00625C" w:themeColor="accent1" w:themeShade="7F"/>
      <w:spacing w:val="10"/>
    </w:rPr>
  </w:style>
  <w:style w:type="character" w:styleId="SubtleReference">
    <w:name w:val="Subtle Reference"/>
    <w:uiPriority w:val="31"/>
    <w:qFormat/>
    <w:rsid w:val="00375D5D"/>
    <w:rPr>
      <w:b/>
      <w:bCs/>
      <w:color w:val="00C6BB" w:themeColor="accent1"/>
    </w:rPr>
  </w:style>
  <w:style w:type="character" w:styleId="IntenseReference">
    <w:name w:val="Intense Reference"/>
    <w:uiPriority w:val="32"/>
    <w:qFormat/>
    <w:rsid w:val="00375D5D"/>
    <w:rPr>
      <w:b/>
      <w:bCs/>
      <w:i/>
      <w:iCs/>
      <w:caps/>
      <w:color w:val="00C6BB" w:themeColor="accent1"/>
    </w:rPr>
  </w:style>
  <w:style w:type="character" w:styleId="BookTitle">
    <w:name w:val="Book Title"/>
    <w:uiPriority w:val="33"/>
    <w:qFormat/>
    <w:rsid w:val="00375D5D"/>
    <w:rPr>
      <w:b/>
      <w:bCs/>
      <w:i/>
      <w:iCs/>
      <w:spacing w:val="0"/>
    </w:rPr>
  </w:style>
  <w:style w:type="paragraph" w:styleId="TOCHeading">
    <w:name w:val="TOC Heading"/>
    <w:basedOn w:val="Heading1"/>
    <w:next w:val="Normal"/>
    <w:uiPriority w:val="39"/>
    <w:semiHidden/>
    <w:unhideWhenUsed/>
    <w:qFormat/>
    <w:rsid w:val="00375D5D"/>
    <w:pPr>
      <w:outlineLvl w:val="9"/>
    </w:pPr>
  </w:style>
  <w:style w:type="paragraph" w:customStyle="1" w:styleId="article-date">
    <w:name w:val="article-date"/>
    <w:basedOn w:val="Normal"/>
    <w:rsid w:val="00DD4C0D"/>
    <w:pPr>
      <w:spacing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4C0D"/>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4AF8"/>
    <w:pPr>
      <w:ind w:left="720"/>
      <w:contextualSpacing/>
    </w:pPr>
  </w:style>
  <w:style w:type="character" w:styleId="Hyperlink">
    <w:name w:val="Hyperlink"/>
    <w:basedOn w:val="DefaultParagraphFont"/>
    <w:uiPriority w:val="99"/>
    <w:unhideWhenUsed/>
    <w:rsid w:val="006B09F5"/>
    <w:rPr>
      <w:color w:val="8F8F8F" w:themeColor="hyperlink"/>
      <w:u w:val="single"/>
    </w:rPr>
  </w:style>
  <w:style w:type="character" w:customStyle="1" w:styleId="UnresolvedMention1">
    <w:name w:val="Unresolved Mention1"/>
    <w:basedOn w:val="DefaultParagraphFont"/>
    <w:uiPriority w:val="99"/>
    <w:semiHidden/>
    <w:unhideWhenUsed/>
    <w:rsid w:val="006B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333">
      <w:bodyDiv w:val="1"/>
      <w:marLeft w:val="0"/>
      <w:marRight w:val="0"/>
      <w:marTop w:val="0"/>
      <w:marBottom w:val="0"/>
      <w:divBdr>
        <w:top w:val="none" w:sz="0" w:space="0" w:color="auto"/>
        <w:left w:val="none" w:sz="0" w:space="0" w:color="auto"/>
        <w:bottom w:val="none" w:sz="0" w:space="0" w:color="auto"/>
        <w:right w:val="none" w:sz="0" w:space="0" w:color="auto"/>
      </w:divBdr>
    </w:div>
    <w:div w:id="1480419196">
      <w:bodyDiv w:val="1"/>
      <w:marLeft w:val="0"/>
      <w:marRight w:val="0"/>
      <w:marTop w:val="0"/>
      <w:marBottom w:val="0"/>
      <w:divBdr>
        <w:top w:val="none" w:sz="0" w:space="0" w:color="auto"/>
        <w:left w:val="none" w:sz="0" w:space="0" w:color="auto"/>
        <w:bottom w:val="none" w:sz="0" w:space="0" w:color="auto"/>
        <w:right w:val="none" w:sz="0" w:space="0" w:color="auto"/>
      </w:divBdr>
    </w:div>
    <w:div w:id="2003464955">
      <w:bodyDiv w:val="1"/>
      <w:marLeft w:val="0"/>
      <w:marRight w:val="0"/>
      <w:marTop w:val="0"/>
      <w:marBottom w:val="0"/>
      <w:divBdr>
        <w:top w:val="none" w:sz="0" w:space="0" w:color="auto"/>
        <w:left w:val="none" w:sz="0" w:space="0" w:color="auto"/>
        <w:bottom w:val="none" w:sz="0" w:space="0" w:color="auto"/>
        <w:right w:val="none" w:sz="0" w:space="0" w:color="auto"/>
      </w:divBdr>
      <w:divsChild>
        <w:div w:id="910431195">
          <w:marLeft w:val="0"/>
          <w:marRight w:val="0"/>
          <w:marTop w:val="0"/>
          <w:marBottom w:val="0"/>
          <w:divBdr>
            <w:top w:val="none" w:sz="0" w:space="0" w:color="auto"/>
            <w:left w:val="none" w:sz="0" w:space="0" w:color="auto"/>
            <w:bottom w:val="none" w:sz="0" w:space="0" w:color="auto"/>
            <w:right w:val="none" w:sz="0" w:space="0" w:color="auto"/>
          </w:divBdr>
          <w:divsChild>
            <w:div w:id="567154075">
              <w:marLeft w:val="0"/>
              <w:marRight w:val="0"/>
              <w:marTop w:val="0"/>
              <w:marBottom w:val="0"/>
              <w:divBdr>
                <w:top w:val="none" w:sz="0" w:space="0" w:color="auto"/>
                <w:left w:val="none" w:sz="0" w:space="0" w:color="auto"/>
                <w:bottom w:val="none" w:sz="0" w:space="0" w:color="auto"/>
                <w:right w:val="none" w:sz="0" w:space="0" w:color="auto"/>
              </w:divBdr>
            </w:div>
            <w:div w:id="2022121345">
              <w:marLeft w:val="0"/>
              <w:marRight w:val="0"/>
              <w:marTop w:val="0"/>
              <w:marBottom w:val="0"/>
              <w:divBdr>
                <w:top w:val="none" w:sz="0" w:space="0" w:color="auto"/>
                <w:left w:val="none" w:sz="0" w:space="0" w:color="auto"/>
                <w:bottom w:val="none" w:sz="0" w:space="0" w:color="auto"/>
                <w:right w:val="none" w:sz="0" w:space="0" w:color="auto"/>
              </w:divBdr>
            </w:div>
          </w:divsChild>
        </w:div>
        <w:div w:id="1068379589">
          <w:marLeft w:val="0"/>
          <w:marRight w:val="0"/>
          <w:marTop w:val="0"/>
          <w:marBottom w:val="0"/>
          <w:divBdr>
            <w:top w:val="none" w:sz="0" w:space="0" w:color="auto"/>
            <w:left w:val="none" w:sz="0" w:space="0" w:color="auto"/>
            <w:bottom w:val="none" w:sz="0" w:space="0" w:color="auto"/>
            <w:right w:val="none" w:sz="0" w:space="0" w:color="auto"/>
          </w:divBdr>
        </w:div>
      </w:divsChild>
    </w:div>
    <w:div w:id="20268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Jones</dc:creator>
  <cp:keywords/>
  <dc:description/>
  <cp:lastModifiedBy>Hollie Thomas</cp:lastModifiedBy>
  <cp:revision>2</cp:revision>
  <dcterms:created xsi:type="dcterms:W3CDTF">2021-07-22T09:14:00Z</dcterms:created>
  <dcterms:modified xsi:type="dcterms:W3CDTF">2021-07-22T09:14:00Z</dcterms:modified>
</cp:coreProperties>
</file>